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长城小标宋体"/>
          <w:w w:val="90"/>
          <w:sz w:val="50"/>
        </w:rPr>
      </w:pPr>
      <w:r>
        <w:rPr>
          <w:rFonts w:ascii="Times New Roman" w:hAnsi="Times New Roman" w:eastAsia="创艺简标宋"/>
          <w:bCs/>
          <w:spacing w:val="30"/>
          <w:sz w:val="20"/>
        </w:rPr>
        <w:pict>
          <v:shape id="_x0000_s1107" o:spid="_x0000_s1107" o:spt="136" type="#_x0000_t136" style="position:absolute;left:0pt;margin-left:9pt;margin-top:16pt;height:38.25pt;width:419.25pt;rotation:23597339f;z-index:251662336;mso-width-relative:page;mso-height-relative:page;" fillcolor="#FF0000" filled="t" stroked="t" coordsize="21600,21600">
            <v:path/>
            <v:fill on="t" focussize="0,0"/>
            <v:stroke weight="1.25pt" color="#FF0000"/>
            <v:imagedata o:title=""/>
            <o:lock v:ext="edit"/>
            <v:textpath on="t" fitshape="t" fitpath="t" trim="t" xscale="f" string="北京建筑大学研究生院文件" style="font-family:方正小标宋简体;font-size:32pt;v-text-align:center;"/>
          </v:shape>
        </w:pict>
      </w:r>
    </w:p>
    <w:p>
      <w:pPr>
        <w:spacing w:line="500" w:lineRule="exact"/>
        <w:rPr>
          <w:rFonts w:ascii="Times New Roman" w:hAnsi="Times New Roman" w:eastAsia="长城小标宋体"/>
          <w:w w:val="90"/>
          <w:sz w:val="50"/>
        </w:rPr>
      </w:pPr>
    </w:p>
    <w:p>
      <w:pPr>
        <w:spacing w:line="500" w:lineRule="exact"/>
        <w:jc w:val="center"/>
        <w:rPr>
          <w:rFonts w:ascii="仿宋_GB2312" w:hAnsi="仿宋_GB2312" w:eastAsia="仿宋_GB2312" w:cs="仿宋_GB2312"/>
          <w:sz w:val="32"/>
          <w:szCs w:val="32"/>
        </w:rPr>
      </w:pPr>
    </w:p>
    <w:p>
      <w:pPr>
        <w:spacing w:line="500" w:lineRule="exact"/>
        <w:jc w:val="center"/>
        <w:rPr>
          <w:rFonts w:ascii="仿宋_GB2312" w:hAnsi="仿宋_GB2312" w:eastAsia="仿宋_GB2312" w:cs="仿宋_GB2312"/>
          <w:sz w:val="32"/>
          <w:szCs w:val="32"/>
        </w:rPr>
      </w:pPr>
    </w:p>
    <w:p>
      <w:pPr>
        <w:spacing w:line="500" w:lineRule="exact"/>
        <w:jc w:val="center"/>
        <w:rPr>
          <w:rFonts w:ascii="仿宋_GB2312" w:hAnsi="仿宋_GB2312" w:eastAsia="仿宋_GB2312" w:cs="仿宋_GB2312"/>
          <w:sz w:val="32"/>
          <w:szCs w:val="32"/>
        </w:rPr>
      </w:pPr>
      <w:bookmarkStart w:id="0" w:name="OLE_LINK31"/>
      <w:bookmarkStart w:id="1" w:name="OLE_LINK30"/>
      <w:r>
        <w:rPr>
          <w:rFonts w:hint="eastAsia" w:ascii="仿宋_GB2312" w:hAnsi="仿宋_GB2312" w:eastAsia="仿宋_GB2312" w:cs="仿宋_GB2312"/>
          <w:kern w:val="2"/>
          <w:sz w:val="32"/>
          <w:szCs w:val="32"/>
          <w:u w:val="none" w:color="auto"/>
          <w:lang w:val="en-US" w:eastAsia="zh-CN" w:bidi="ar-SA"/>
        </w:rPr>
        <w:t>研字</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号</w:t>
      </w:r>
    </w:p>
    <w:p>
      <w:pPr>
        <w:spacing w:line="500" w:lineRule="exact"/>
        <w:jc w:val="center"/>
        <w:rPr>
          <w:rFonts w:ascii="仿宋_GB2312" w:hAnsi="仿宋_GB2312" w:eastAsia="仿宋_GB2312" w:cs="仿宋_GB2312"/>
          <w:sz w:val="32"/>
          <w:szCs w:val="32"/>
        </w:rPr>
      </w:pPr>
      <w:r>
        <w:rPr>
          <w:rFonts w:hint="eastAsia" w:ascii="Times New Roman" w:hAnsi="Times New Roman"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-79375</wp:posOffset>
                </wp:positionH>
                <wp:positionV relativeFrom="paragraph">
                  <wp:posOffset>116840</wp:posOffset>
                </wp:positionV>
                <wp:extent cx="5600700" cy="0"/>
                <wp:effectExtent l="0" t="9525" r="0" b="9525"/>
                <wp:wrapNone/>
                <wp:docPr id="1" name="直线 8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直线 83" o:spid="_x0000_s1026" o:spt="20" style="position:absolute;left:0pt;margin-left:-6.25pt;margin-top:9.2pt;height:0pt;width:441pt;z-index:251659264;mso-width-relative:page;mso-height-relative:page;" filled="f" stroked="t" coordsize="21600,21600" o:gfxdata="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8h+tvXAAAACQEA&#10;AA8AAAAAAAAAAQAgAAAAIgAAAGRycy9kb3ducmV2LnhtbFBLAQIUABQAAAAIAIdO4kAUiFT84gEA&#10;ANEDAAAOAAAAAAAAAAEAIAAAACYBAABkcnMvZTJvRG9jLnhtbFBLBQYAAAAABgAGAFkBAAB6BQAA&#10;AAA=&#10;">
                <v:fill on="f" focussize="0,0"/>
                <v:stroke weight="1.5pt" color="#FF0000" joinstyle="round"/>
                <v:imagedata o:title=""/>
                <o:lock v:ext="edit" aspectratio="f"/>
              </v:line>
            </w:pict>
          </mc:Fallback>
        </mc:AlternateContent>
      </w:r>
    </w:p>
    <w:bookmarkEnd w:id="0"/>
    <w:bookmarkEnd w:id="1"/>
    <w:p>
      <w:pPr>
        <w:spacing w:before="156" w:beforeLines="50" w:after="156" w:afterLines="50" w:line="560" w:lineRule="exact"/>
        <w:jc w:val="center"/>
        <w:rPr>
          <w:rFonts w:ascii="方正小标宋简体" w:hAnsi="方正小标宋简体" w:eastAsia="方正小标宋简体"/>
          <w:b/>
          <w:sz w:val="44"/>
          <w:szCs w:val="44"/>
        </w:rPr>
      </w:pPr>
      <w:r>
        <w:rPr>
          <w:rFonts w:hint="eastAsia" w:ascii="方正小标宋简体" w:hAnsi="方正小标宋简体" w:eastAsia="方正小标宋简体"/>
          <w:b/>
          <w:sz w:val="44"/>
          <w:szCs w:val="44"/>
        </w:rPr>
        <w:t>北京建筑大学</w:t>
      </w:r>
    </w:p>
    <w:p>
      <w:pPr>
        <w:spacing w:before="156" w:beforeLines="50" w:after="156" w:afterLines="50" w:line="560" w:lineRule="exact"/>
        <w:jc w:val="center"/>
        <w:rPr>
          <w:rFonts w:ascii="方正小标宋简体" w:hAnsi="方正小标宋简体" w:eastAsia="方正小标宋简体"/>
          <w:b/>
          <w:sz w:val="44"/>
          <w:szCs w:val="44"/>
        </w:rPr>
      </w:pPr>
      <w:r>
        <w:rPr>
          <w:rFonts w:hint="eastAsia" w:ascii="方正小标宋简体" w:hAnsi="方正小标宋简体" w:eastAsia="方正小标宋简体"/>
          <w:b/>
          <w:sz w:val="44"/>
          <w:szCs w:val="44"/>
        </w:rPr>
        <w:t>研究生跨校学习学分认定及成绩转换管理办法（试行）</w:t>
      </w:r>
    </w:p>
    <w:p>
      <w:pPr>
        <w:spacing w:before="156" w:beforeLines="50" w:line="560" w:lineRule="exact"/>
        <w:rPr>
          <w:rFonts w:ascii="Times New Roman" w:hAnsi="Times New Roman" w:eastAsia="仿宋_GB2312" w:cs="仿宋_GB2312"/>
          <w:sz w:val="32"/>
          <w:szCs w:val="32"/>
        </w:rPr>
      </w:pPr>
    </w:p>
    <w:p>
      <w:p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为加强我校与境内外高校及科研机构的教育合作，促进研究生培养多元化、个性化、国际化发展，规范研究生跨校交流学习、学分认定及成绩转换的工作程序，结合我校实际情况，特制定本管理办法。</w:t>
      </w:r>
    </w:p>
    <w:p>
      <w:pPr>
        <w:numPr>
          <w:ilvl w:val="0"/>
          <w:numId w:val="1"/>
        </w:num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本办法适用于研究生因国家、学校、学院（系）、导师等在我校备案或由我校主办的学生交流项目派出交流期间，在境内外学习单位所修课程和学分，以及经学校批准单独跨校选修的课程和学分。</w:t>
      </w:r>
    </w:p>
    <w:p>
      <w:pPr>
        <w:numPr>
          <w:ilvl w:val="0"/>
          <w:numId w:val="1"/>
        </w:num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研究生自行申请并以自费形式赴境内外学习，须按照研究生考勤管理办法相关规定办理请假或休学手续，请假和休学期间所修学分原则上不予认可。</w:t>
      </w:r>
    </w:p>
    <w:p>
      <w:pPr>
        <w:numPr>
          <w:ilvl w:val="0"/>
          <w:numId w:val="1"/>
        </w:numPr>
        <w:snapToGrid w:val="0"/>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跨校学习的研究生应根据对方单位的课程设置并结合本人学科的培养方案要求，事先与导师商议拟定跨校学习期间的学习计划，经导师同意和研究生所在学院批准后，报研究生院备案。未获得批准和报备的学习计划不列入学分认定范围。</w:t>
      </w:r>
    </w:p>
    <w:p>
      <w:pPr>
        <w:numPr>
          <w:ilvl w:val="0"/>
          <w:numId w:val="1"/>
        </w:numPr>
        <w:snapToGrid w:val="0"/>
        <w:spacing w:line="56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 鼓励校级或院级的跨校合作交流、联合培养和交流学习项目通过合作协议形式明确交流内容、学习方式及学分认定规则</w:t>
      </w:r>
      <w:r>
        <w:rPr>
          <w:rFonts w:hint="eastAsia" w:ascii="方正小标宋_GBK" w:hAnsi="方正小标宋_GBK" w:eastAsia="方正小标宋_GBK" w:cs="方正小标宋_GBK"/>
          <w:sz w:val="32"/>
          <w:szCs w:val="32"/>
          <w:highlight w:val="none"/>
          <w:lang w:eastAsia="zh-CN"/>
        </w:rPr>
        <w:t>；</w:t>
      </w:r>
      <w:r>
        <w:rPr>
          <w:rFonts w:hint="eastAsia" w:ascii="Times New Roman" w:hAnsi="Times New Roman" w:eastAsia="仿宋_GB2312" w:cs="仿宋_GB2312"/>
          <w:sz w:val="32"/>
          <w:szCs w:val="32"/>
          <w:highlight w:val="none"/>
          <w:lang w:val="en-US" w:eastAsia="zh-CN"/>
        </w:rPr>
        <w:t>无协议认定的</w:t>
      </w:r>
      <w:r>
        <w:rPr>
          <w:rFonts w:hint="eastAsia" w:ascii="Times New Roman" w:hAnsi="Times New Roman" w:eastAsia="仿宋_GB2312" w:cs="仿宋_GB2312"/>
          <w:sz w:val="32"/>
          <w:szCs w:val="32"/>
          <w:highlight w:val="none"/>
        </w:rPr>
        <w:t>情况下，研究生跨校学习参照我校课程学分与学时对应关系进行认定，即一般16</w:t>
      </w:r>
      <w:r>
        <w:rPr>
          <w:rFonts w:hint="eastAsia" w:ascii="仿宋_GB2312" w:hAnsi="Times New Roman" w:eastAsia="仿宋_GB2312" w:cs="仿宋_GB2312"/>
          <w:sz w:val="32"/>
          <w:szCs w:val="32"/>
          <w:highlight w:val="none"/>
        </w:rPr>
        <w:t>～</w:t>
      </w:r>
      <w:r>
        <w:rPr>
          <w:rFonts w:hint="eastAsia" w:ascii="Times New Roman" w:hAnsi="Times New Roman" w:eastAsia="仿宋_GB2312" w:cs="仿宋_GB2312"/>
          <w:sz w:val="32"/>
          <w:szCs w:val="32"/>
          <w:highlight w:val="none"/>
        </w:rPr>
        <w:t>18学时记1学分，境外学习1学分等同于我校学习1学分；若与所在学科培养方案设置的课程内容、学时、学分相同或相似，则直接转换为我校相应课程，其学分按照我校相应课程学分记录。</w:t>
      </w:r>
    </w:p>
    <w:p>
      <w:pPr>
        <w:numPr>
          <w:ilvl w:val="0"/>
          <w:numId w:val="1"/>
        </w:numPr>
        <w:snapToGrid w:val="0"/>
        <w:spacing w:line="560"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 参加2周及以上的非本专业相关的跨校学习项目，可申请按硕士公共必修课（8选1）进行学分认定；参加其他2周及以上的与本专业相关的跨校学习项目，所修内容经学院及导师审核批准后，可申请按专业课程进行学分认定或计入专业实践必修环节。</w:t>
      </w:r>
    </w:p>
    <w:p>
      <w:pPr>
        <w:numPr>
          <w:ilvl w:val="0"/>
          <w:numId w:val="1"/>
        </w:num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跨校学习达到一学期及以上，原则上按照“时间对应”的原则认定其在校外获得的学分和成绩。学院或学科认定为不可免修的课程仍需补修，依据研究生已获得学分与申请学位授予要求的匹配情况，指定需要补修的课程。</w:t>
      </w:r>
    </w:p>
    <w:p>
      <w:pPr>
        <w:numPr>
          <w:ilvl w:val="0"/>
          <w:numId w:val="1"/>
        </w:num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跨校修读的实验类、实习类课程学分可视具体情况认定为我校研究生教学计划中的必修环节学分。</w:t>
      </w:r>
    </w:p>
    <w:p>
      <w:pPr>
        <w:numPr>
          <w:ilvl w:val="0"/>
          <w:numId w:val="1"/>
        </w:num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同一课程内容仅可用于一次学分认定及成绩转换的申请。学分认定及成绩转换需一次办理完成。已在我校获得学分的课程不再进行学分认定及成绩转换。</w:t>
      </w:r>
    </w:p>
    <w:p>
      <w:pPr>
        <w:numPr>
          <w:ilvl w:val="0"/>
          <w:numId w:val="1"/>
        </w:numPr>
        <w:snapToGrid w:val="0"/>
        <w:spacing w:after="156" w:afterLines="5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研究生跨校学习获得的成绩，若为百分制，则按实际分数登录；若为与我校拟转换课程相同的评分等级，则直接以等级登录。除以上两种情况外，由成绩认定学院按如下所示成绩转换对应标准提供成绩意见，经研究生院审批后登录成绩。</w:t>
      </w:r>
    </w:p>
    <w:tbl>
      <w:tblPr>
        <w:tblStyle w:val="16"/>
        <w:tblW w:w="5000" w:type="pct"/>
        <w:jc w:val="center"/>
        <w:shd w:val="clear" w:color="auto" w:fill="FFFFFF"/>
        <w:tblLayout w:type="autofit"/>
        <w:tblCellMar>
          <w:top w:w="0" w:type="dxa"/>
          <w:left w:w="0" w:type="dxa"/>
          <w:bottom w:w="0" w:type="dxa"/>
          <w:right w:w="0" w:type="dxa"/>
        </w:tblCellMar>
      </w:tblPr>
      <w:tblGrid>
        <w:gridCol w:w="729"/>
        <w:gridCol w:w="677"/>
        <w:gridCol w:w="677"/>
        <w:gridCol w:w="677"/>
        <w:gridCol w:w="677"/>
        <w:gridCol w:w="677"/>
        <w:gridCol w:w="677"/>
        <w:gridCol w:w="677"/>
        <w:gridCol w:w="677"/>
        <w:gridCol w:w="677"/>
        <w:gridCol w:w="677"/>
        <w:gridCol w:w="677"/>
        <w:gridCol w:w="684"/>
      </w:tblGrid>
      <w:tr>
        <w:tblPrEx>
          <w:shd w:val="clear" w:color="auto" w:fill="FFFFFF"/>
          <w:tblCellMar>
            <w:top w:w="0" w:type="dxa"/>
            <w:left w:w="0" w:type="dxa"/>
            <w:bottom w:w="0" w:type="dxa"/>
            <w:right w:w="0" w:type="dxa"/>
          </w:tblCellMar>
        </w:tblPrEx>
        <w:trPr>
          <w:trHeight w:val="450" w:hRule="atLeast"/>
          <w:jc w:val="center"/>
        </w:trPr>
        <w:tc>
          <w:tcPr>
            <w:tcW w:w="41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成绩</w:t>
            </w:r>
          </w:p>
          <w:p>
            <w:pPr>
              <w:pStyle w:val="14"/>
              <w:spacing w:before="0" w:beforeAutospacing="0" w:after="0" w:afterAutospacing="0"/>
              <w:jc w:val="center"/>
              <w:rPr>
                <w:rFonts w:ascii="仿宋_GB2312" w:hAnsi="仿宋_GB2312" w:eastAsia="仿宋_GB2312" w:cs="仿宋_GB2312"/>
                <w:b/>
                <w:bCs/>
              </w:rPr>
            </w:pPr>
            <w:r>
              <w:rPr>
                <w:rFonts w:hint="eastAsia" w:ascii="仿宋_GB2312" w:hAnsi="仿宋_GB2312" w:eastAsia="仿宋_GB2312" w:cs="仿宋_GB2312"/>
                <w:b/>
                <w:bCs/>
                <w:sz w:val="21"/>
                <w:szCs w:val="21"/>
              </w:rPr>
              <w:t>等级</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A＋</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A</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A-</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B＋</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B</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B-</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C＋</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C</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C-</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D＋</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D</w:t>
            </w:r>
          </w:p>
        </w:tc>
        <w:tc>
          <w:tcPr>
            <w:tcW w:w="387"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F</w:t>
            </w:r>
          </w:p>
        </w:tc>
      </w:tr>
      <w:tr>
        <w:tblPrEx>
          <w:shd w:val="clear" w:color="auto" w:fill="FFFFFF"/>
          <w:tblCellMar>
            <w:top w:w="0" w:type="dxa"/>
            <w:left w:w="0" w:type="dxa"/>
            <w:bottom w:w="0" w:type="dxa"/>
            <w:right w:w="0" w:type="dxa"/>
          </w:tblCellMar>
        </w:tblPrEx>
        <w:trPr>
          <w:trHeight w:val="450" w:hRule="atLeast"/>
          <w:jc w:val="center"/>
        </w:trPr>
        <w:tc>
          <w:tcPr>
            <w:tcW w:w="41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b/>
                <w:bCs/>
              </w:rPr>
            </w:pPr>
            <w:r>
              <w:rPr>
                <w:rFonts w:hint="eastAsia" w:ascii="仿宋_GB2312" w:hAnsi="仿宋_GB2312" w:eastAsia="仿宋_GB2312" w:cs="仿宋_GB2312"/>
                <w:b/>
                <w:bCs/>
                <w:sz w:val="21"/>
                <w:szCs w:val="21"/>
              </w:rPr>
              <w:t>百分制成绩</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95-100</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90-94</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85-89</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82-84</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78-81</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75-77</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72-74</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69-71</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66-68</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63-65</w:t>
            </w:r>
          </w:p>
        </w:tc>
        <w:tc>
          <w:tcPr>
            <w:tcW w:w="382"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60-62</w:t>
            </w:r>
          </w:p>
        </w:tc>
        <w:tc>
          <w:tcPr>
            <w:tcW w:w="387" w:type="pct"/>
            <w:tcBorders>
              <w:top w:val="single" w:color="333333" w:sz="6" w:space="0"/>
              <w:left w:val="single" w:color="333333" w:sz="6" w:space="0"/>
              <w:bottom w:val="single" w:color="333333" w:sz="6" w:space="0"/>
              <w:right w:val="single" w:color="333333" w:sz="6" w:space="0"/>
            </w:tcBorders>
            <w:shd w:val="clear" w:color="auto" w:fill="FFFFFF"/>
            <w:vAlign w:val="center"/>
          </w:tcPr>
          <w:p>
            <w:pPr>
              <w:pStyle w:val="14"/>
              <w:spacing w:before="0" w:beforeAutospacing="0" w:after="0" w:afterAutospacing="0"/>
              <w:jc w:val="center"/>
              <w:rPr>
                <w:rFonts w:ascii="仿宋_GB2312" w:hAnsi="仿宋_GB2312" w:eastAsia="仿宋_GB2312" w:cs="仿宋_GB2312"/>
              </w:rPr>
            </w:pPr>
            <w:r>
              <w:rPr>
                <w:rFonts w:hint="eastAsia" w:ascii="仿宋_GB2312" w:hAnsi="仿宋_GB2312" w:eastAsia="仿宋_GB2312" w:cs="仿宋_GB2312"/>
                <w:sz w:val="21"/>
                <w:szCs w:val="21"/>
              </w:rPr>
              <w:t>0-59</w:t>
            </w:r>
          </w:p>
        </w:tc>
      </w:tr>
    </w:tbl>
    <w:p>
      <w:pPr>
        <w:numPr>
          <w:ilvl w:val="0"/>
          <w:numId w:val="1"/>
        </w:numPr>
        <w:snapToGrid w:val="0"/>
        <w:spacing w:before="156" w:beforeLines="50"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研究生交流期满返校后2周内，可在当学期提出学分认定申请，跨学期申请需要在每学期开学后第3周之前完成，逾期不予办理。由本人向所在学院提出学分认定及成绩转换的书面申请，填写《北京建筑大学研究生跨校学习课程学分认定及成绩转换申请表》，同时提供校外交流学习单位出具的相关证明材料（一般应包含成绩单、课程大纲或教学简介、成绩标准等），经学院审核和认定后，报研究生院审批备案。</w:t>
      </w:r>
    </w:p>
    <w:p>
      <w:pPr>
        <w:numPr>
          <w:ilvl w:val="0"/>
          <w:numId w:val="1"/>
        </w:num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成绩认定学院负责具体成绩录入，各学院在接到研究生院学分认定审核结果2周内将成绩登录完毕，并将相关材料存档备查。认定的课程要按照我校培养方案中的课程名称对应录入学生成绩单。</w:t>
      </w:r>
    </w:p>
    <w:p>
      <w:pPr>
        <w:numPr>
          <w:ilvl w:val="0"/>
          <w:numId w:val="1"/>
        </w:num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本办法自发布之日起执行，由研究生院负责解释。</w:t>
      </w:r>
    </w:p>
    <w:p>
      <w:pPr>
        <w:spacing w:line="560" w:lineRule="exact"/>
        <w:ind w:left="1984" w:leftChars="305" w:hanging="1344" w:hangingChars="420"/>
        <w:rPr>
          <w:rFonts w:ascii="仿宋_GB2312" w:hAnsi="仿宋_GB2312" w:eastAsia="仿宋_GB2312" w:cs="仿宋_GB2312"/>
          <w:sz w:val="32"/>
          <w:szCs w:val="32"/>
        </w:rPr>
      </w:pPr>
    </w:p>
    <w:p>
      <w:pPr>
        <w:spacing w:line="560" w:lineRule="exact"/>
        <w:ind w:left="1984" w:leftChars="305" w:hanging="1344" w:hangingChars="420"/>
        <w:rPr>
          <w:rFonts w:ascii="仿宋_GB2312" w:hAnsi="仿宋_GB2312" w:eastAsia="仿宋_GB2312" w:cs="仿宋_GB2312"/>
          <w:sz w:val="32"/>
          <w:szCs w:val="32"/>
        </w:rPr>
      </w:pPr>
      <w:r>
        <w:rPr>
          <w:rFonts w:hint="eastAsia" w:ascii="仿宋_GB2312" w:hAnsi="仿宋_GB2312" w:eastAsia="仿宋_GB2312" w:cs="仿宋_GB2312"/>
          <w:sz w:val="32"/>
          <w:szCs w:val="32"/>
        </w:rPr>
        <w:t>附件1：北京建筑大学研究生跨校学习课程学分认定及成绩转换申请表</w:t>
      </w:r>
    </w:p>
    <w:p>
      <w:pPr>
        <w:spacing w:line="500" w:lineRule="exact"/>
        <w:jc w:val="right"/>
        <w:rPr>
          <w:rFonts w:ascii="仿宋_GB2312" w:hAnsi="仿宋" w:eastAsia="仿宋_GB2312"/>
          <w:sz w:val="32"/>
          <w:szCs w:val="32"/>
        </w:rPr>
      </w:pPr>
    </w:p>
    <w:p>
      <w:pPr>
        <w:spacing w:line="500" w:lineRule="exact"/>
        <w:jc w:val="right"/>
        <w:rPr>
          <w:rFonts w:ascii="仿宋_GB2312" w:hAnsi="仿宋" w:eastAsia="仿宋_GB2312"/>
          <w:sz w:val="32"/>
          <w:szCs w:val="32"/>
        </w:rPr>
      </w:pPr>
    </w:p>
    <w:p>
      <w:pPr>
        <w:spacing w:line="500" w:lineRule="exact"/>
        <w:jc w:val="right"/>
        <w:rPr>
          <w:rFonts w:ascii="仿宋_GB2312" w:hAnsi="仿宋" w:eastAsia="仿宋_GB2312"/>
          <w:sz w:val="32"/>
          <w:szCs w:val="32"/>
        </w:rPr>
      </w:pPr>
    </w:p>
    <w:p>
      <w:pPr>
        <w:spacing w:line="500" w:lineRule="exact"/>
        <w:jc w:val="right"/>
        <w:rPr>
          <w:rFonts w:ascii="仿宋_GB2312" w:hAnsi="仿宋" w:eastAsia="仿宋_GB2312"/>
          <w:sz w:val="32"/>
          <w:szCs w:val="32"/>
        </w:rPr>
      </w:pPr>
    </w:p>
    <w:p>
      <w:pPr>
        <w:spacing w:line="500" w:lineRule="exact"/>
        <w:jc w:val="right"/>
        <w:rPr>
          <w:rFonts w:ascii="仿宋_GB2312" w:hAnsi="仿宋" w:eastAsia="仿宋_GB2312"/>
          <w:sz w:val="32"/>
          <w:szCs w:val="32"/>
        </w:rPr>
      </w:pPr>
    </w:p>
    <w:p>
      <w:pPr>
        <w:spacing w:line="500" w:lineRule="exact"/>
        <w:jc w:val="right"/>
        <w:rPr>
          <w:rFonts w:ascii="仿宋_GB2312" w:hAnsi="仿宋" w:eastAsia="仿宋_GB2312"/>
          <w:sz w:val="32"/>
          <w:szCs w:val="32"/>
        </w:rPr>
      </w:pPr>
    </w:p>
    <w:p>
      <w:pPr>
        <w:spacing w:line="500" w:lineRule="exact"/>
        <w:jc w:val="right"/>
        <w:rPr>
          <w:rFonts w:ascii="仿宋_GB2312" w:hAnsi="仿宋" w:eastAsia="仿宋_GB2312"/>
          <w:sz w:val="32"/>
          <w:szCs w:val="32"/>
        </w:rPr>
      </w:pPr>
    </w:p>
    <w:p>
      <w:pPr>
        <w:spacing w:line="500" w:lineRule="exact"/>
        <w:jc w:val="right"/>
        <w:rPr>
          <w:rFonts w:ascii="仿宋_GB2312" w:eastAsia="仿宋_GB2312"/>
          <w:sz w:val="32"/>
          <w:szCs w:val="32"/>
        </w:rPr>
      </w:pPr>
      <w:r>
        <w:rPr>
          <w:rFonts w:hint="eastAsia" w:ascii="仿宋_GB2312" w:hAnsi="仿宋" w:eastAsia="仿宋_GB2312"/>
          <w:sz w:val="32"/>
          <w:szCs w:val="32"/>
        </w:rPr>
        <w:t>北京建筑大学研究生院</w:t>
      </w:r>
    </w:p>
    <w:p>
      <w:pPr>
        <w:spacing w:line="500" w:lineRule="exact"/>
        <w:ind w:left="1984" w:leftChars="305" w:hanging="1344" w:hangingChars="420"/>
        <w:jc w:val="right"/>
        <w:rPr>
          <w:rFonts w:ascii="仿宋_GB2312" w:hAnsi="仿宋" w:eastAsia="仿宋_GB2312"/>
          <w:sz w:val="32"/>
          <w:szCs w:val="32"/>
        </w:rPr>
      </w:pPr>
      <w:r>
        <w:rPr>
          <w:rFonts w:hint="eastAsia" w:ascii="仿宋_GB2312" w:hAnsi="仿宋" w:eastAsia="仿宋_GB2312"/>
          <w:sz w:val="32"/>
          <w:szCs w:val="32"/>
        </w:rPr>
        <w:t>2023年</w:t>
      </w:r>
      <w:r>
        <w:rPr>
          <w:rFonts w:hint="eastAsia" w:ascii="仿宋_GB2312" w:eastAsia="仿宋_GB2312"/>
          <w:sz w:val="32"/>
          <w:szCs w:val="32"/>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20</w:t>
      </w:r>
      <w:r>
        <w:rPr>
          <w:rFonts w:hint="eastAsia" w:ascii="仿宋_GB2312" w:hAnsi="仿宋" w:eastAsia="仿宋_GB2312"/>
          <w:sz w:val="32"/>
          <w:szCs w:val="32"/>
        </w:rPr>
        <w:t>日</w:t>
      </w:r>
    </w:p>
    <w:p>
      <w:pPr>
        <w:spacing w:line="500" w:lineRule="exact"/>
        <w:ind w:firstLine="640" w:firstLineChars="200"/>
        <w:jc w:val="right"/>
        <w:rPr>
          <w:rFonts w:ascii="Times New Roman" w:hAnsi="Times New Roman" w:eastAsia="仿宋_GB2312"/>
          <w:sz w:val="32"/>
          <w:szCs w:val="32"/>
        </w:rPr>
      </w:pPr>
    </w:p>
    <w:p>
      <w:pPr>
        <w:spacing w:line="500" w:lineRule="exact"/>
        <w:ind w:firstLine="640" w:firstLineChars="200"/>
        <w:jc w:val="right"/>
        <w:rPr>
          <w:rFonts w:ascii="Times New Roman" w:hAnsi="Times New Roman" w:eastAsia="仿宋_GB2312"/>
          <w:sz w:val="32"/>
          <w:szCs w:val="32"/>
        </w:rPr>
      </w:pPr>
    </w:p>
    <w:p>
      <w:pPr>
        <w:spacing w:line="500" w:lineRule="exact"/>
        <w:ind w:firstLine="640" w:firstLineChars="200"/>
        <w:jc w:val="right"/>
        <w:rPr>
          <w:rFonts w:ascii="Times New Roman" w:hAnsi="Times New Roman" w:eastAsia="仿宋_GB2312"/>
          <w:sz w:val="32"/>
          <w:szCs w:val="32"/>
        </w:rPr>
      </w:pPr>
    </w:p>
    <w:p>
      <w:pPr>
        <w:spacing w:line="500" w:lineRule="exact"/>
        <w:ind w:firstLine="640" w:firstLineChars="200"/>
        <w:jc w:val="right"/>
        <w:rPr>
          <w:rFonts w:ascii="Times New Roman" w:hAnsi="Times New Roman" w:eastAsia="仿宋_GB2312"/>
          <w:sz w:val="32"/>
          <w:szCs w:val="32"/>
        </w:rPr>
      </w:pPr>
    </w:p>
    <w:p>
      <w:pPr>
        <w:spacing w:line="500" w:lineRule="exact"/>
        <w:ind w:firstLine="640" w:firstLineChars="200"/>
        <w:jc w:val="right"/>
        <w:rPr>
          <w:rFonts w:ascii="Times New Roman" w:hAnsi="Times New Roman" w:eastAsia="仿宋_GB2312"/>
          <w:sz w:val="32"/>
          <w:szCs w:val="32"/>
        </w:rPr>
      </w:pPr>
    </w:p>
    <w:p>
      <w:pPr>
        <w:spacing w:line="500" w:lineRule="exact"/>
        <w:ind w:firstLine="640" w:firstLineChars="200"/>
        <w:jc w:val="right"/>
        <w:rPr>
          <w:rFonts w:ascii="Times New Roman" w:hAnsi="Times New Roman" w:eastAsia="仿宋_GB2312"/>
          <w:sz w:val="32"/>
          <w:szCs w:val="32"/>
        </w:rPr>
      </w:pPr>
    </w:p>
    <w:p>
      <w:pPr>
        <w:spacing w:line="500" w:lineRule="exact"/>
        <w:ind w:firstLine="640" w:firstLineChars="200"/>
        <w:jc w:val="right"/>
        <w:rPr>
          <w:rFonts w:ascii="Times New Roman" w:hAnsi="Times New Roman" w:eastAsia="仿宋_GB2312"/>
          <w:sz w:val="32"/>
          <w:szCs w:val="32"/>
        </w:rPr>
      </w:pPr>
      <w:bookmarkStart w:id="2" w:name="_GoBack"/>
      <w:bookmarkEnd w:id="2"/>
    </w:p>
    <w:p>
      <w:pPr>
        <w:spacing w:line="500" w:lineRule="exact"/>
        <w:ind w:firstLine="640" w:firstLineChars="200"/>
        <w:jc w:val="right"/>
        <w:rPr>
          <w:rFonts w:ascii="Times New Roman" w:hAnsi="Times New Roman" w:eastAsia="仿宋_GB2312"/>
          <w:sz w:val="32"/>
          <w:szCs w:val="32"/>
        </w:rPr>
      </w:pPr>
    </w:p>
    <w:p>
      <w:pPr>
        <w:spacing w:line="500" w:lineRule="exact"/>
        <w:ind w:firstLine="640" w:firstLineChars="200"/>
        <w:jc w:val="right"/>
        <w:rPr>
          <w:rFonts w:ascii="Times New Roman" w:hAnsi="Times New Roman" w:eastAsia="仿宋_GB2312"/>
          <w:sz w:val="32"/>
          <w:szCs w:val="32"/>
        </w:rPr>
      </w:pPr>
    </w:p>
    <w:p>
      <w:pPr>
        <w:spacing w:line="500" w:lineRule="exact"/>
        <w:ind w:firstLine="640" w:firstLineChars="200"/>
        <w:jc w:val="right"/>
        <w:rPr>
          <w:rFonts w:ascii="Times New Roman" w:hAnsi="Times New Roman" w:eastAsia="仿宋_GB2312"/>
          <w:sz w:val="32"/>
          <w:szCs w:val="32"/>
        </w:rPr>
      </w:pPr>
    </w:p>
    <w:p>
      <w:pPr>
        <w:spacing w:line="500" w:lineRule="exact"/>
        <w:ind w:firstLine="640" w:firstLineChars="200"/>
        <w:jc w:val="right"/>
        <w:rPr>
          <w:rFonts w:ascii="Times New Roman" w:hAnsi="Times New Roman" w:eastAsia="仿宋_GB2312"/>
          <w:sz w:val="32"/>
          <w:szCs w:val="32"/>
        </w:rPr>
      </w:pPr>
    </w:p>
    <w:p>
      <w:pPr>
        <w:spacing w:line="500" w:lineRule="exact"/>
        <w:ind w:firstLine="480" w:firstLineChars="200"/>
        <w:jc w:val="right"/>
        <w:rPr>
          <w:rFonts w:ascii="Times New Roman" w:hAnsi="Times New Roman" w:eastAsia="仿宋_GB2312"/>
          <w:sz w:val="32"/>
          <w:szCs w:val="32"/>
        </w:rPr>
      </w:pPr>
      <w:r>
        <w:rPr>
          <w:rFonts w:ascii="Times New Roman" w:hAnsi="Times New Roman" w:eastAsia="仿宋_GB2312"/>
          <w:sz w:val="24"/>
        </w:rPr>
        <mc:AlternateContent>
          <mc:Choice Requires="wps">
            <w:drawing>
              <wp:anchor distT="0" distB="0" distL="114300" distR="114300" simplePos="0" relativeHeight="251661312" behindDoc="0" locked="0" layoutInCell="1" allowOverlap="1">
                <wp:simplePos x="0" y="0"/>
                <wp:positionH relativeFrom="margin">
                  <wp:posOffset>3810</wp:posOffset>
                </wp:positionH>
                <wp:positionV relativeFrom="paragraph">
                  <wp:posOffset>315595</wp:posOffset>
                </wp:positionV>
                <wp:extent cx="5615940" cy="0"/>
                <wp:effectExtent l="0" t="6350" r="0" b="6350"/>
                <wp:wrapNone/>
                <wp:docPr id="3" name="直线 8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88" o:spid="_x0000_s1026" o:spt="20" style="position:absolute;left:0pt;margin-left:0.3pt;margin-top:24.85pt;height:0pt;width:442.2pt;mso-position-horizontal-relative:margin;z-index:251661312;mso-width-relative:page;mso-height-relative:page;" filled="f" stroked="t" coordsize="21600,21600" o:gfxdata="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h1yvVAAAABgEAAA8A&#10;AAAAAAAAAQAgAAAAIgAAAGRycy9kb3ducmV2LnhtbFBLAQIUABQAAAAIAIdO4kDXLf8f4QEAANED&#10;AAAOAAAAAAAAAAEAIAAAACQBAABkcnMvZTJvRG9jLnhtbFBLBQYAAAAABgAGAFkBAAB3BQAAAAA=&#10;">
                <v:fill on="f" focussize="0,0"/>
                <v:stroke weight="1pt" color="#000000" joinstyle="round"/>
                <v:imagedata o:title=""/>
                <o:lock v:ext="edit" aspectratio="f"/>
              </v:line>
            </w:pict>
          </mc:Fallback>
        </mc:AlternateContent>
      </w:r>
    </w:p>
    <w:p>
      <w:pPr>
        <w:spacing w:line="360" w:lineRule="auto"/>
        <w:rPr>
          <w:rFonts w:ascii="仿宋_GB2312" w:hAnsi="仿宋_GB2312" w:eastAsia="仿宋_GB2312" w:cs="仿宋_GB2312"/>
          <w:sz w:val="24"/>
        </w:rPr>
      </w:pPr>
      <w:r>
        <w:rPr>
          <w:rFonts w:hint="eastAsia" w:ascii="仿宋_GB2312" w:hAnsi="仿宋_GB2312" w:eastAsia="仿宋_GB2312" w:cs="仿宋_GB2312"/>
          <w:bCs/>
          <w:sz w:val="32"/>
          <w:szCs w:val="32"/>
        </w:rPr>
        <w:t xml:space="preserve"> 北京建筑大学研究生院              2023年10月</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日印发</w:t>
      </w:r>
    </w:p>
    <w:p>
      <w:pPr>
        <w:spacing w:line="40" w:lineRule="exact"/>
        <w:rPr>
          <w:rFonts w:ascii="Times New Roman" w:hAnsi="Times New Roman" w:eastAsia="仿宋_GB2312"/>
          <w:sz w:val="24"/>
        </w:rPr>
      </w:pPr>
      <w:r>
        <w:rPr>
          <w:rFonts w:ascii="Times New Roman" w:hAnsi="Times New Roman" w:eastAsia="仿宋_GB2312"/>
          <w:sz w:val="24"/>
        </w:rPr>
        <mc:AlternateContent>
          <mc:Choice Requires="wps">
            <w:drawing>
              <wp:anchor distT="0" distB="0" distL="114300" distR="114300" simplePos="0" relativeHeight="251660288" behindDoc="0" locked="0" layoutInCell="1" allowOverlap="1">
                <wp:simplePos x="0" y="0"/>
                <wp:positionH relativeFrom="margin">
                  <wp:posOffset>-1905</wp:posOffset>
                </wp:positionH>
                <wp:positionV relativeFrom="paragraph">
                  <wp:posOffset>4445</wp:posOffset>
                </wp:positionV>
                <wp:extent cx="5615940" cy="0"/>
                <wp:effectExtent l="0" t="6350" r="0" b="6350"/>
                <wp:wrapNone/>
                <wp:docPr id="2" name="直线 8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89" o:spid="_x0000_s1026" o:spt="20" style="position:absolute;left:0pt;margin-left:-0.15pt;margin-top:0.35pt;height:0pt;width:442.2pt;mso-position-horizontal-relative:margin;z-index:251660288;mso-width-relative:page;mso-height-relative:page;" filled="f" stroked="t" coordsize="21600,21600" o:gfxdata="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H5lXe0wAAAAMBAAAPAAAA&#10;AAAAAAEAIAAAACIAAABkcnMvZG93bnJldi54bWxQSwECFAAUAAAACACHTuJACzaBsuEBAADRAwAA&#10;DgAAAAAAAAABACAAAAAiAQAAZHJzL2Uyb0RvYy54bWxQSwUGAAAAAAYABgBZAQAAdQUAAAAA&#10;">
                <v:fill on="f" focussize="0,0"/>
                <v:stroke weight="1pt" color="#000000" joinstyle="round"/>
                <v:imagedata o:title=""/>
                <o:lock v:ext="edit" aspectratio="f"/>
              </v:line>
            </w:pict>
          </mc:Fallback>
        </mc:AlternateContent>
      </w:r>
    </w:p>
    <w:sectPr>
      <w:headerReference r:id="rId3" w:type="default"/>
      <w:footerReference r:id="rId4" w:type="default"/>
      <w:footerReference r:id="rId5"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4CFBC8C-2D20-4FF8-85A7-8679E5221C7B}"/>
  </w:font>
  <w:font w:name="创艺简标宋">
    <w:altName w:val="方正舒体"/>
    <w:panose1 w:val="00000000000000000000"/>
    <w:charset w:val="86"/>
    <w:family w:val="auto"/>
    <w:pitch w:val="default"/>
    <w:sig w:usb0="00000000" w:usb1="00000000" w:usb2="00000010" w:usb3="00000000" w:csb0="00040000" w:csb1="00000000"/>
    <w:embedRegular r:id="rId2" w:fontKey="{992B11DD-D7FF-400B-BC80-C3FD8ED90117}"/>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6F7C8CE0-07B5-4C74-82BA-80638DA7F307}"/>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长城小标宋体">
    <w:altName w:val="黑体"/>
    <w:panose1 w:val="00000000000000000000"/>
    <w:charset w:val="86"/>
    <w:family w:val="modern"/>
    <w:pitch w:val="default"/>
    <w:sig w:usb0="00000000" w:usb1="00000000" w:usb2="00000010" w:usb3="00000000" w:csb0="00040000" w:csb1="00000000"/>
    <w:embedRegular r:id="rId4" w:fontKey="{A32630C2-F802-4183-BACC-AEB904C6E936}"/>
  </w:font>
  <w:font w:name="方正小标宋简体">
    <w:panose1 w:val="03000509000000000000"/>
    <w:charset w:val="86"/>
    <w:family w:val="script"/>
    <w:pitch w:val="default"/>
    <w:sig w:usb0="00000001" w:usb1="080E0000" w:usb2="00000000" w:usb3="00000000" w:csb0="00040000" w:csb1="00000000"/>
    <w:embedRegular r:id="rId5" w:fontKey="{F8DAE763-031B-421C-8AB7-03A6E7CA240E}"/>
  </w:font>
  <w:font w:name="方正小标宋_GBK">
    <w:panose1 w:val="02000000000000000000"/>
    <w:charset w:val="86"/>
    <w:family w:val="auto"/>
    <w:pitch w:val="default"/>
    <w:sig w:usb0="A00002BF" w:usb1="38CF7CFA" w:usb2="00082016" w:usb3="00000000" w:csb0="00040001" w:csb1="00000000"/>
    <w:embedRegular r:id="rId6" w:fontKey="{F316A585-EF30-4DE9-A3DC-5CA49FA0FEF0}"/>
  </w:font>
  <w:font w:name="仿宋">
    <w:panose1 w:val="02010609060101010101"/>
    <w:charset w:val="86"/>
    <w:family w:val="modern"/>
    <w:pitch w:val="default"/>
    <w:sig w:usb0="800002BF" w:usb1="38CF7CFA" w:usb2="00000016" w:usb3="00000000" w:csb0="00040001" w:csb1="00000000"/>
    <w:embedRegular r:id="rId7" w:fontKey="{93E33274-B383-4210-A957-D131DE944F13}"/>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sz w:val="28"/>
        <w:szCs w:val="28"/>
      </w:rPr>
      <w:t xml:space="preserve"> </w:t>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4FB9F"/>
    <w:multiLevelType w:val="singleLevel"/>
    <w:tmpl w:val="2A84FB9F"/>
    <w:lvl w:ilvl="0" w:tentative="0">
      <w:start w:val="1"/>
      <w:numFmt w:val="chineseCounting"/>
      <w:suff w:val="space"/>
      <w:lvlText w:val="第%1条"/>
      <w:lvlJc w:val="left"/>
      <w:rPr>
        <w:rFonts w:hint="eastAsia"/>
        <w:b/>
        <w:bCs/>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MDE0MDNmMmYxNzc3ZGViZmIxODI2YTQ5MmJmYjQifQ=="/>
  </w:docVars>
  <w:rsids>
    <w:rsidRoot w:val="00B53548"/>
    <w:rsid w:val="000007CE"/>
    <w:rsid w:val="00001FFC"/>
    <w:rsid w:val="0000439D"/>
    <w:rsid w:val="000070B2"/>
    <w:rsid w:val="00012D78"/>
    <w:rsid w:val="00012F69"/>
    <w:rsid w:val="0001416A"/>
    <w:rsid w:val="00021AAC"/>
    <w:rsid w:val="000273A3"/>
    <w:rsid w:val="00033EDF"/>
    <w:rsid w:val="0003790F"/>
    <w:rsid w:val="00037D1C"/>
    <w:rsid w:val="00043F8E"/>
    <w:rsid w:val="000448EF"/>
    <w:rsid w:val="00045F51"/>
    <w:rsid w:val="000469E8"/>
    <w:rsid w:val="00062EF0"/>
    <w:rsid w:val="00063DFC"/>
    <w:rsid w:val="000744B1"/>
    <w:rsid w:val="00075611"/>
    <w:rsid w:val="00080576"/>
    <w:rsid w:val="00082E13"/>
    <w:rsid w:val="00082E8C"/>
    <w:rsid w:val="000832DB"/>
    <w:rsid w:val="0008466E"/>
    <w:rsid w:val="00095D2C"/>
    <w:rsid w:val="0009771F"/>
    <w:rsid w:val="000A14C8"/>
    <w:rsid w:val="000A1D5E"/>
    <w:rsid w:val="000A265D"/>
    <w:rsid w:val="000A44E3"/>
    <w:rsid w:val="000A4D98"/>
    <w:rsid w:val="000A7D03"/>
    <w:rsid w:val="000B04F5"/>
    <w:rsid w:val="000B16E3"/>
    <w:rsid w:val="000B4169"/>
    <w:rsid w:val="000B5717"/>
    <w:rsid w:val="000C125C"/>
    <w:rsid w:val="000C179F"/>
    <w:rsid w:val="000C3D0F"/>
    <w:rsid w:val="000C5138"/>
    <w:rsid w:val="000C677E"/>
    <w:rsid w:val="000D6251"/>
    <w:rsid w:val="000D6E4F"/>
    <w:rsid w:val="000D78D9"/>
    <w:rsid w:val="000E120E"/>
    <w:rsid w:val="000E3DEE"/>
    <w:rsid w:val="000E5FE5"/>
    <w:rsid w:val="000F57D4"/>
    <w:rsid w:val="00101661"/>
    <w:rsid w:val="00102BC5"/>
    <w:rsid w:val="00102CC3"/>
    <w:rsid w:val="00105DA1"/>
    <w:rsid w:val="0010641A"/>
    <w:rsid w:val="00111BA3"/>
    <w:rsid w:val="00112A8D"/>
    <w:rsid w:val="00114260"/>
    <w:rsid w:val="001228B4"/>
    <w:rsid w:val="00134B99"/>
    <w:rsid w:val="001414CF"/>
    <w:rsid w:val="00146387"/>
    <w:rsid w:val="00147A4A"/>
    <w:rsid w:val="00154CBB"/>
    <w:rsid w:val="0015550D"/>
    <w:rsid w:val="0015595D"/>
    <w:rsid w:val="00155CD8"/>
    <w:rsid w:val="00162C00"/>
    <w:rsid w:val="00162F31"/>
    <w:rsid w:val="0016482F"/>
    <w:rsid w:val="00166671"/>
    <w:rsid w:val="00171BDE"/>
    <w:rsid w:val="00171FB6"/>
    <w:rsid w:val="00177C3E"/>
    <w:rsid w:val="00180E1C"/>
    <w:rsid w:val="001818DC"/>
    <w:rsid w:val="00181B4E"/>
    <w:rsid w:val="00182225"/>
    <w:rsid w:val="001840C8"/>
    <w:rsid w:val="00186681"/>
    <w:rsid w:val="00190019"/>
    <w:rsid w:val="00192DED"/>
    <w:rsid w:val="0019360B"/>
    <w:rsid w:val="00193DCC"/>
    <w:rsid w:val="00195852"/>
    <w:rsid w:val="001A1410"/>
    <w:rsid w:val="001B2FA6"/>
    <w:rsid w:val="001B3C05"/>
    <w:rsid w:val="001B629B"/>
    <w:rsid w:val="001B6B15"/>
    <w:rsid w:val="001C1D64"/>
    <w:rsid w:val="001C2099"/>
    <w:rsid w:val="001D5CAD"/>
    <w:rsid w:val="001D6C52"/>
    <w:rsid w:val="001D7AD5"/>
    <w:rsid w:val="001E395E"/>
    <w:rsid w:val="001E6E4F"/>
    <w:rsid w:val="001E771B"/>
    <w:rsid w:val="001F0E19"/>
    <w:rsid w:val="001F3284"/>
    <w:rsid w:val="001F425D"/>
    <w:rsid w:val="00200698"/>
    <w:rsid w:val="00201C09"/>
    <w:rsid w:val="00201F07"/>
    <w:rsid w:val="00202E15"/>
    <w:rsid w:val="002104FB"/>
    <w:rsid w:val="0021103B"/>
    <w:rsid w:val="00212D65"/>
    <w:rsid w:val="00221B3D"/>
    <w:rsid w:val="00223A01"/>
    <w:rsid w:val="0022468B"/>
    <w:rsid w:val="0022590B"/>
    <w:rsid w:val="00231D9E"/>
    <w:rsid w:val="00233321"/>
    <w:rsid w:val="002338CA"/>
    <w:rsid w:val="00233B6A"/>
    <w:rsid w:val="00243062"/>
    <w:rsid w:val="00244C21"/>
    <w:rsid w:val="0024718F"/>
    <w:rsid w:val="002542B4"/>
    <w:rsid w:val="002566E4"/>
    <w:rsid w:val="00265241"/>
    <w:rsid w:val="00265B65"/>
    <w:rsid w:val="00265C67"/>
    <w:rsid w:val="00270428"/>
    <w:rsid w:val="0027269B"/>
    <w:rsid w:val="002732C1"/>
    <w:rsid w:val="002805E6"/>
    <w:rsid w:val="002826AB"/>
    <w:rsid w:val="00285D63"/>
    <w:rsid w:val="00286438"/>
    <w:rsid w:val="002927D4"/>
    <w:rsid w:val="002928DE"/>
    <w:rsid w:val="00297807"/>
    <w:rsid w:val="002A2CFE"/>
    <w:rsid w:val="002A53E7"/>
    <w:rsid w:val="002A7431"/>
    <w:rsid w:val="002B2BF8"/>
    <w:rsid w:val="002B67BF"/>
    <w:rsid w:val="002C1BA8"/>
    <w:rsid w:val="002C48CE"/>
    <w:rsid w:val="002C7E00"/>
    <w:rsid w:val="002D254F"/>
    <w:rsid w:val="002D7498"/>
    <w:rsid w:val="002E472C"/>
    <w:rsid w:val="002E6194"/>
    <w:rsid w:val="002F0171"/>
    <w:rsid w:val="002F02AD"/>
    <w:rsid w:val="002F3CB8"/>
    <w:rsid w:val="002F41FE"/>
    <w:rsid w:val="002F6CAF"/>
    <w:rsid w:val="003010B6"/>
    <w:rsid w:val="00302016"/>
    <w:rsid w:val="0030319E"/>
    <w:rsid w:val="00304859"/>
    <w:rsid w:val="00305674"/>
    <w:rsid w:val="00307317"/>
    <w:rsid w:val="0031233C"/>
    <w:rsid w:val="00312B87"/>
    <w:rsid w:val="003135CA"/>
    <w:rsid w:val="00313D2B"/>
    <w:rsid w:val="003175C8"/>
    <w:rsid w:val="00322925"/>
    <w:rsid w:val="00322A27"/>
    <w:rsid w:val="003231D7"/>
    <w:rsid w:val="00332358"/>
    <w:rsid w:val="0035486C"/>
    <w:rsid w:val="003556DF"/>
    <w:rsid w:val="00357C00"/>
    <w:rsid w:val="00361D89"/>
    <w:rsid w:val="00373DC4"/>
    <w:rsid w:val="0037421A"/>
    <w:rsid w:val="00376D97"/>
    <w:rsid w:val="003776F4"/>
    <w:rsid w:val="0037790D"/>
    <w:rsid w:val="0038017C"/>
    <w:rsid w:val="0038138C"/>
    <w:rsid w:val="003820BE"/>
    <w:rsid w:val="003905A3"/>
    <w:rsid w:val="003908D6"/>
    <w:rsid w:val="00391AA5"/>
    <w:rsid w:val="00394025"/>
    <w:rsid w:val="00394B36"/>
    <w:rsid w:val="003A2641"/>
    <w:rsid w:val="003A5FFC"/>
    <w:rsid w:val="003A6188"/>
    <w:rsid w:val="003B2C23"/>
    <w:rsid w:val="003B4E51"/>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067C"/>
    <w:rsid w:val="00411E13"/>
    <w:rsid w:val="00412350"/>
    <w:rsid w:val="00412779"/>
    <w:rsid w:val="00412792"/>
    <w:rsid w:val="00412CEC"/>
    <w:rsid w:val="00412D07"/>
    <w:rsid w:val="00412D64"/>
    <w:rsid w:val="004200AA"/>
    <w:rsid w:val="004203F7"/>
    <w:rsid w:val="004214BC"/>
    <w:rsid w:val="00422AF2"/>
    <w:rsid w:val="00423055"/>
    <w:rsid w:val="004273CB"/>
    <w:rsid w:val="004329A9"/>
    <w:rsid w:val="004376CC"/>
    <w:rsid w:val="0044292F"/>
    <w:rsid w:val="004454FD"/>
    <w:rsid w:val="004457C4"/>
    <w:rsid w:val="00445A6B"/>
    <w:rsid w:val="00446C92"/>
    <w:rsid w:val="0044739D"/>
    <w:rsid w:val="004474A3"/>
    <w:rsid w:val="00451EEB"/>
    <w:rsid w:val="00454274"/>
    <w:rsid w:val="00462E39"/>
    <w:rsid w:val="0046359E"/>
    <w:rsid w:val="00463C93"/>
    <w:rsid w:val="00465599"/>
    <w:rsid w:val="0046776F"/>
    <w:rsid w:val="00470F84"/>
    <w:rsid w:val="004750B1"/>
    <w:rsid w:val="004753E9"/>
    <w:rsid w:val="004759C3"/>
    <w:rsid w:val="00476AC6"/>
    <w:rsid w:val="004848C5"/>
    <w:rsid w:val="00486AE0"/>
    <w:rsid w:val="0048719E"/>
    <w:rsid w:val="00490AF3"/>
    <w:rsid w:val="0049603F"/>
    <w:rsid w:val="004A1946"/>
    <w:rsid w:val="004B080A"/>
    <w:rsid w:val="004B3069"/>
    <w:rsid w:val="004B4CDE"/>
    <w:rsid w:val="004C3006"/>
    <w:rsid w:val="004C3DE7"/>
    <w:rsid w:val="004C4A55"/>
    <w:rsid w:val="004D53E2"/>
    <w:rsid w:val="004D5637"/>
    <w:rsid w:val="004E1E36"/>
    <w:rsid w:val="004E24A4"/>
    <w:rsid w:val="004E571A"/>
    <w:rsid w:val="004E7E87"/>
    <w:rsid w:val="004F1AD7"/>
    <w:rsid w:val="004F20D3"/>
    <w:rsid w:val="004F56B7"/>
    <w:rsid w:val="004F7185"/>
    <w:rsid w:val="004F72FB"/>
    <w:rsid w:val="0050258B"/>
    <w:rsid w:val="00502666"/>
    <w:rsid w:val="00503E58"/>
    <w:rsid w:val="005041AB"/>
    <w:rsid w:val="005049F9"/>
    <w:rsid w:val="00507368"/>
    <w:rsid w:val="00510D9A"/>
    <w:rsid w:val="00511486"/>
    <w:rsid w:val="005165C4"/>
    <w:rsid w:val="005204FC"/>
    <w:rsid w:val="00522259"/>
    <w:rsid w:val="005235DC"/>
    <w:rsid w:val="005250FF"/>
    <w:rsid w:val="00525397"/>
    <w:rsid w:val="00526F16"/>
    <w:rsid w:val="00534FF3"/>
    <w:rsid w:val="00537881"/>
    <w:rsid w:val="00540C7F"/>
    <w:rsid w:val="00543426"/>
    <w:rsid w:val="0055081F"/>
    <w:rsid w:val="005632FC"/>
    <w:rsid w:val="00570428"/>
    <w:rsid w:val="00572BAB"/>
    <w:rsid w:val="0057308E"/>
    <w:rsid w:val="005805DA"/>
    <w:rsid w:val="00582AC6"/>
    <w:rsid w:val="00583E80"/>
    <w:rsid w:val="005857C8"/>
    <w:rsid w:val="00586088"/>
    <w:rsid w:val="00594A19"/>
    <w:rsid w:val="005A2251"/>
    <w:rsid w:val="005A4FE5"/>
    <w:rsid w:val="005A5FF4"/>
    <w:rsid w:val="005A7D51"/>
    <w:rsid w:val="005B0C6B"/>
    <w:rsid w:val="005B16A0"/>
    <w:rsid w:val="005B4DCA"/>
    <w:rsid w:val="005B6477"/>
    <w:rsid w:val="005C0BE6"/>
    <w:rsid w:val="005C3C03"/>
    <w:rsid w:val="005C4D00"/>
    <w:rsid w:val="005E03B1"/>
    <w:rsid w:val="005E1193"/>
    <w:rsid w:val="005E17B2"/>
    <w:rsid w:val="005E35B3"/>
    <w:rsid w:val="005E5F3E"/>
    <w:rsid w:val="005F18AE"/>
    <w:rsid w:val="005F1CEE"/>
    <w:rsid w:val="005F371A"/>
    <w:rsid w:val="005F3E79"/>
    <w:rsid w:val="005F41CB"/>
    <w:rsid w:val="005F43FC"/>
    <w:rsid w:val="005F72BE"/>
    <w:rsid w:val="005F79D9"/>
    <w:rsid w:val="006029E2"/>
    <w:rsid w:val="00603BD4"/>
    <w:rsid w:val="00604160"/>
    <w:rsid w:val="00604D77"/>
    <w:rsid w:val="0061427D"/>
    <w:rsid w:val="006169EA"/>
    <w:rsid w:val="006246A8"/>
    <w:rsid w:val="00636FC4"/>
    <w:rsid w:val="00640C0F"/>
    <w:rsid w:val="00642283"/>
    <w:rsid w:val="00642565"/>
    <w:rsid w:val="006466E6"/>
    <w:rsid w:val="00652FA1"/>
    <w:rsid w:val="0065490F"/>
    <w:rsid w:val="006555E2"/>
    <w:rsid w:val="00657BFA"/>
    <w:rsid w:val="00662F3B"/>
    <w:rsid w:val="006661E8"/>
    <w:rsid w:val="00666839"/>
    <w:rsid w:val="00671D5E"/>
    <w:rsid w:val="006765FB"/>
    <w:rsid w:val="00680DF9"/>
    <w:rsid w:val="00684E88"/>
    <w:rsid w:val="00691C9E"/>
    <w:rsid w:val="006921FD"/>
    <w:rsid w:val="00694180"/>
    <w:rsid w:val="006944E1"/>
    <w:rsid w:val="00696FA4"/>
    <w:rsid w:val="006A198E"/>
    <w:rsid w:val="006A1EC5"/>
    <w:rsid w:val="006A20A7"/>
    <w:rsid w:val="006A68AD"/>
    <w:rsid w:val="006B0E96"/>
    <w:rsid w:val="006B16FE"/>
    <w:rsid w:val="006B5A65"/>
    <w:rsid w:val="006B5CB1"/>
    <w:rsid w:val="006B6A98"/>
    <w:rsid w:val="006C239B"/>
    <w:rsid w:val="006C4795"/>
    <w:rsid w:val="006C74C2"/>
    <w:rsid w:val="006D1043"/>
    <w:rsid w:val="006D4CF8"/>
    <w:rsid w:val="006D56A3"/>
    <w:rsid w:val="006D7375"/>
    <w:rsid w:val="006D7908"/>
    <w:rsid w:val="006E1168"/>
    <w:rsid w:val="006E1B3E"/>
    <w:rsid w:val="006E205B"/>
    <w:rsid w:val="006E2E3E"/>
    <w:rsid w:val="006E384A"/>
    <w:rsid w:val="006E3EF0"/>
    <w:rsid w:val="006E45BE"/>
    <w:rsid w:val="006E71AD"/>
    <w:rsid w:val="006F29EA"/>
    <w:rsid w:val="006F33BC"/>
    <w:rsid w:val="006F355F"/>
    <w:rsid w:val="006F70FA"/>
    <w:rsid w:val="00703E58"/>
    <w:rsid w:val="00705161"/>
    <w:rsid w:val="00706A87"/>
    <w:rsid w:val="00710759"/>
    <w:rsid w:val="007169AB"/>
    <w:rsid w:val="00716B85"/>
    <w:rsid w:val="00717ED6"/>
    <w:rsid w:val="00721921"/>
    <w:rsid w:val="0072218E"/>
    <w:rsid w:val="00723021"/>
    <w:rsid w:val="00725476"/>
    <w:rsid w:val="00726AA2"/>
    <w:rsid w:val="007275E3"/>
    <w:rsid w:val="0073427C"/>
    <w:rsid w:val="00735A80"/>
    <w:rsid w:val="00735FEF"/>
    <w:rsid w:val="00737B73"/>
    <w:rsid w:val="00740252"/>
    <w:rsid w:val="007442E7"/>
    <w:rsid w:val="00744D71"/>
    <w:rsid w:val="00747FA1"/>
    <w:rsid w:val="007501F1"/>
    <w:rsid w:val="0075601A"/>
    <w:rsid w:val="00761208"/>
    <w:rsid w:val="00761B8C"/>
    <w:rsid w:val="007654A2"/>
    <w:rsid w:val="00774982"/>
    <w:rsid w:val="0078427D"/>
    <w:rsid w:val="00787CE7"/>
    <w:rsid w:val="00792BD9"/>
    <w:rsid w:val="00794A47"/>
    <w:rsid w:val="00795977"/>
    <w:rsid w:val="007A1428"/>
    <w:rsid w:val="007A242C"/>
    <w:rsid w:val="007A4ED0"/>
    <w:rsid w:val="007B2750"/>
    <w:rsid w:val="007B507A"/>
    <w:rsid w:val="007B59DD"/>
    <w:rsid w:val="007C22E1"/>
    <w:rsid w:val="007D2272"/>
    <w:rsid w:val="007D3783"/>
    <w:rsid w:val="007D4C26"/>
    <w:rsid w:val="007D4F5B"/>
    <w:rsid w:val="007D681F"/>
    <w:rsid w:val="007D7D1A"/>
    <w:rsid w:val="007E0532"/>
    <w:rsid w:val="007E1EFC"/>
    <w:rsid w:val="007E25BD"/>
    <w:rsid w:val="007E2802"/>
    <w:rsid w:val="007F181C"/>
    <w:rsid w:val="00800134"/>
    <w:rsid w:val="008025D5"/>
    <w:rsid w:val="008036C7"/>
    <w:rsid w:val="00805183"/>
    <w:rsid w:val="0080616E"/>
    <w:rsid w:val="00810753"/>
    <w:rsid w:val="00812104"/>
    <w:rsid w:val="00814C60"/>
    <w:rsid w:val="008176A2"/>
    <w:rsid w:val="00823E81"/>
    <w:rsid w:val="008243BE"/>
    <w:rsid w:val="00825B53"/>
    <w:rsid w:val="00825DC2"/>
    <w:rsid w:val="00827E64"/>
    <w:rsid w:val="00831B67"/>
    <w:rsid w:val="00842EEA"/>
    <w:rsid w:val="008431D1"/>
    <w:rsid w:val="00845471"/>
    <w:rsid w:val="0084643B"/>
    <w:rsid w:val="008527DD"/>
    <w:rsid w:val="00857A98"/>
    <w:rsid w:val="00860D6E"/>
    <w:rsid w:val="0086157D"/>
    <w:rsid w:val="008629AB"/>
    <w:rsid w:val="00864B0A"/>
    <w:rsid w:val="00867BE1"/>
    <w:rsid w:val="00867C75"/>
    <w:rsid w:val="00870AF5"/>
    <w:rsid w:val="00874630"/>
    <w:rsid w:val="00876031"/>
    <w:rsid w:val="00877695"/>
    <w:rsid w:val="008870FC"/>
    <w:rsid w:val="00890EDB"/>
    <w:rsid w:val="00892483"/>
    <w:rsid w:val="00892EFB"/>
    <w:rsid w:val="00893B70"/>
    <w:rsid w:val="00894EDE"/>
    <w:rsid w:val="008974A6"/>
    <w:rsid w:val="00897F40"/>
    <w:rsid w:val="008A1D95"/>
    <w:rsid w:val="008A3170"/>
    <w:rsid w:val="008C1643"/>
    <w:rsid w:val="008C3AF8"/>
    <w:rsid w:val="008C5F2A"/>
    <w:rsid w:val="008C7182"/>
    <w:rsid w:val="008D2730"/>
    <w:rsid w:val="008D409B"/>
    <w:rsid w:val="008D4F36"/>
    <w:rsid w:val="008D570E"/>
    <w:rsid w:val="008D680E"/>
    <w:rsid w:val="008D774F"/>
    <w:rsid w:val="008D7CD5"/>
    <w:rsid w:val="008F0A21"/>
    <w:rsid w:val="008F0CD9"/>
    <w:rsid w:val="008F248C"/>
    <w:rsid w:val="008F2F56"/>
    <w:rsid w:val="008F3A86"/>
    <w:rsid w:val="008F53C5"/>
    <w:rsid w:val="009019DC"/>
    <w:rsid w:val="00904F87"/>
    <w:rsid w:val="00906169"/>
    <w:rsid w:val="00907256"/>
    <w:rsid w:val="00907D7C"/>
    <w:rsid w:val="00911B30"/>
    <w:rsid w:val="00913BC0"/>
    <w:rsid w:val="00914566"/>
    <w:rsid w:val="00914B20"/>
    <w:rsid w:val="00917C5C"/>
    <w:rsid w:val="00922591"/>
    <w:rsid w:val="009271F2"/>
    <w:rsid w:val="00932A61"/>
    <w:rsid w:val="009345CD"/>
    <w:rsid w:val="00935555"/>
    <w:rsid w:val="009356DB"/>
    <w:rsid w:val="00936AA5"/>
    <w:rsid w:val="00942A6E"/>
    <w:rsid w:val="00947628"/>
    <w:rsid w:val="009477B5"/>
    <w:rsid w:val="00947E7C"/>
    <w:rsid w:val="00952270"/>
    <w:rsid w:val="009526A3"/>
    <w:rsid w:val="00955C0E"/>
    <w:rsid w:val="009624CA"/>
    <w:rsid w:val="00963F21"/>
    <w:rsid w:val="0096764B"/>
    <w:rsid w:val="00971084"/>
    <w:rsid w:val="00972E8C"/>
    <w:rsid w:val="00983406"/>
    <w:rsid w:val="0098556A"/>
    <w:rsid w:val="00991E6C"/>
    <w:rsid w:val="009971AA"/>
    <w:rsid w:val="009A719F"/>
    <w:rsid w:val="009B011F"/>
    <w:rsid w:val="009B25D5"/>
    <w:rsid w:val="009B26EB"/>
    <w:rsid w:val="009B50C7"/>
    <w:rsid w:val="009B68CC"/>
    <w:rsid w:val="009C14D2"/>
    <w:rsid w:val="009C2AD9"/>
    <w:rsid w:val="009C2C78"/>
    <w:rsid w:val="009C4633"/>
    <w:rsid w:val="009C4674"/>
    <w:rsid w:val="009D4775"/>
    <w:rsid w:val="009E34BB"/>
    <w:rsid w:val="009E362A"/>
    <w:rsid w:val="009E4EC1"/>
    <w:rsid w:val="009E601E"/>
    <w:rsid w:val="009E6604"/>
    <w:rsid w:val="00A00D92"/>
    <w:rsid w:val="00A01D56"/>
    <w:rsid w:val="00A034BF"/>
    <w:rsid w:val="00A03CA2"/>
    <w:rsid w:val="00A03CAC"/>
    <w:rsid w:val="00A05794"/>
    <w:rsid w:val="00A0679A"/>
    <w:rsid w:val="00A07977"/>
    <w:rsid w:val="00A108FC"/>
    <w:rsid w:val="00A12C41"/>
    <w:rsid w:val="00A13222"/>
    <w:rsid w:val="00A17236"/>
    <w:rsid w:val="00A2214B"/>
    <w:rsid w:val="00A27A4B"/>
    <w:rsid w:val="00A319CA"/>
    <w:rsid w:val="00A320B5"/>
    <w:rsid w:val="00A32337"/>
    <w:rsid w:val="00A3688C"/>
    <w:rsid w:val="00A42249"/>
    <w:rsid w:val="00A426A5"/>
    <w:rsid w:val="00A47B90"/>
    <w:rsid w:val="00A50B53"/>
    <w:rsid w:val="00A52869"/>
    <w:rsid w:val="00A55B5D"/>
    <w:rsid w:val="00A56734"/>
    <w:rsid w:val="00A601BD"/>
    <w:rsid w:val="00A60E93"/>
    <w:rsid w:val="00A7334E"/>
    <w:rsid w:val="00A81709"/>
    <w:rsid w:val="00A81A99"/>
    <w:rsid w:val="00A83764"/>
    <w:rsid w:val="00A845AF"/>
    <w:rsid w:val="00A848F8"/>
    <w:rsid w:val="00A854EF"/>
    <w:rsid w:val="00A85886"/>
    <w:rsid w:val="00A863CF"/>
    <w:rsid w:val="00A87931"/>
    <w:rsid w:val="00A905DE"/>
    <w:rsid w:val="00A916AD"/>
    <w:rsid w:val="00A95349"/>
    <w:rsid w:val="00AA0117"/>
    <w:rsid w:val="00AA227F"/>
    <w:rsid w:val="00AA3140"/>
    <w:rsid w:val="00AA3AE7"/>
    <w:rsid w:val="00AA4F77"/>
    <w:rsid w:val="00AB3A2B"/>
    <w:rsid w:val="00AB7D01"/>
    <w:rsid w:val="00AC3614"/>
    <w:rsid w:val="00AD2902"/>
    <w:rsid w:val="00AD2B25"/>
    <w:rsid w:val="00AD4394"/>
    <w:rsid w:val="00AE69AA"/>
    <w:rsid w:val="00AE76CF"/>
    <w:rsid w:val="00AF0574"/>
    <w:rsid w:val="00AF4F84"/>
    <w:rsid w:val="00AF7F9D"/>
    <w:rsid w:val="00B00AC1"/>
    <w:rsid w:val="00B00FE1"/>
    <w:rsid w:val="00B02611"/>
    <w:rsid w:val="00B028BF"/>
    <w:rsid w:val="00B03267"/>
    <w:rsid w:val="00B032D2"/>
    <w:rsid w:val="00B07512"/>
    <w:rsid w:val="00B107E7"/>
    <w:rsid w:val="00B11D7B"/>
    <w:rsid w:val="00B148E3"/>
    <w:rsid w:val="00B15A31"/>
    <w:rsid w:val="00B16EC6"/>
    <w:rsid w:val="00B23451"/>
    <w:rsid w:val="00B31238"/>
    <w:rsid w:val="00B32F40"/>
    <w:rsid w:val="00B33A8F"/>
    <w:rsid w:val="00B36087"/>
    <w:rsid w:val="00B53548"/>
    <w:rsid w:val="00B53A4C"/>
    <w:rsid w:val="00B6026B"/>
    <w:rsid w:val="00B60D80"/>
    <w:rsid w:val="00B62829"/>
    <w:rsid w:val="00B63A3A"/>
    <w:rsid w:val="00B64D0E"/>
    <w:rsid w:val="00B72C32"/>
    <w:rsid w:val="00B73562"/>
    <w:rsid w:val="00B81212"/>
    <w:rsid w:val="00B858DE"/>
    <w:rsid w:val="00B9032A"/>
    <w:rsid w:val="00B937B2"/>
    <w:rsid w:val="00B96BB6"/>
    <w:rsid w:val="00BA011E"/>
    <w:rsid w:val="00BA0CD6"/>
    <w:rsid w:val="00BA1F64"/>
    <w:rsid w:val="00BA5E3F"/>
    <w:rsid w:val="00BA600A"/>
    <w:rsid w:val="00BB275F"/>
    <w:rsid w:val="00BC095E"/>
    <w:rsid w:val="00BC1039"/>
    <w:rsid w:val="00BC3821"/>
    <w:rsid w:val="00BC6E5A"/>
    <w:rsid w:val="00BD2B86"/>
    <w:rsid w:val="00BD6A3D"/>
    <w:rsid w:val="00BD755D"/>
    <w:rsid w:val="00BF3926"/>
    <w:rsid w:val="00BF472D"/>
    <w:rsid w:val="00C02CFF"/>
    <w:rsid w:val="00C02E9A"/>
    <w:rsid w:val="00C06AB3"/>
    <w:rsid w:val="00C119FD"/>
    <w:rsid w:val="00C1251E"/>
    <w:rsid w:val="00C12794"/>
    <w:rsid w:val="00C12DE3"/>
    <w:rsid w:val="00C130C6"/>
    <w:rsid w:val="00C17AB6"/>
    <w:rsid w:val="00C2247D"/>
    <w:rsid w:val="00C34658"/>
    <w:rsid w:val="00C36805"/>
    <w:rsid w:val="00C411BA"/>
    <w:rsid w:val="00C4653A"/>
    <w:rsid w:val="00C5131E"/>
    <w:rsid w:val="00C5264F"/>
    <w:rsid w:val="00C57D2E"/>
    <w:rsid w:val="00C60D0C"/>
    <w:rsid w:val="00C65705"/>
    <w:rsid w:val="00C65C02"/>
    <w:rsid w:val="00C66602"/>
    <w:rsid w:val="00C74D91"/>
    <w:rsid w:val="00C7500B"/>
    <w:rsid w:val="00C762C7"/>
    <w:rsid w:val="00C769F1"/>
    <w:rsid w:val="00C81E44"/>
    <w:rsid w:val="00C91328"/>
    <w:rsid w:val="00C941D1"/>
    <w:rsid w:val="00CA0341"/>
    <w:rsid w:val="00CA0386"/>
    <w:rsid w:val="00CA101D"/>
    <w:rsid w:val="00CA6CC7"/>
    <w:rsid w:val="00CA6E99"/>
    <w:rsid w:val="00CB71C8"/>
    <w:rsid w:val="00CC028F"/>
    <w:rsid w:val="00CC0D25"/>
    <w:rsid w:val="00CC4EB8"/>
    <w:rsid w:val="00CC6E03"/>
    <w:rsid w:val="00CD4858"/>
    <w:rsid w:val="00CD49F3"/>
    <w:rsid w:val="00CD4DA9"/>
    <w:rsid w:val="00CD5BFC"/>
    <w:rsid w:val="00CD7F61"/>
    <w:rsid w:val="00CE0605"/>
    <w:rsid w:val="00CE08CF"/>
    <w:rsid w:val="00CE251E"/>
    <w:rsid w:val="00CE2B43"/>
    <w:rsid w:val="00CE3326"/>
    <w:rsid w:val="00CE3CD6"/>
    <w:rsid w:val="00CF5C53"/>
    <w:rsid w:val="00CF66A1"/>
    <w:rsid w:val="00CF6760"/>
    <w:rsid w:val="00D01F43"/>
    <w:rsid w:val="00D062C6"/>
    <w:rsid w:val="00D06A8B"/>
    <w:rsid w:val="00D118A4"/>
    <w:rsid w:val="00D14D86"/>
    <w:rsid w:val="00D20C59"/>
    <w:rsid w:val="00D217CE"/>
    <w:rsid w:val="00D23397"/>
    <w:rsid w:val="00D23BD1"/>
    <w:rsid w:val="00D3021A"/>
    <w:rsid w:val="00D40B0E"/>
    <w:rsid w:val="00D40CEE"/>
    <w:rsid w:val="00D41878"/>
    <w:rsid w:val="00D4220E"/>
    <w:rsid w:val="00D426D5"/>
    <w:rsid w:val="00D43F27"/>
    <w:rsid w:val="00D43F5B"/>
    <w:rsid w:val="00D4481D"/>
    <w:rsid w:val="00D451CB"/>
    <w:rsid w:val="00D529B7"/>
    <w:rsid w:val="00D546D5"/>
    <w:rsid w:val="00D55572"/>
    <w:rsid w:val="00D60A0F"/>
    <w:rsid w:val="00D6287A"/>
    <w:rsid w:val="00D62C41"/>
    <w:rsid w:val="00D65E89"/>
    <w:rsid w:val="00D70DCB"/>
    <w:rsid w:val="00D837B4"/>
    <w:rsid w:val="00D8386E"/>
    <w:rsid w:val="00D842C6"/>
    <w:rsid w:val="00D86D1E"/>
    <w:rsid w:val="00D92094"/>
    <w:rsid w:val="00D92670"/>
    <w:rsid w:val="00DB0BDB"/>
    <w:rsid w:val="00DB528D"/>
    <w:rsid w:val="00DB75B9"/>
    <w:rsid w:val="00DC0636"/>
    <w:rsid w:val="00DC42EC"/>
    <w:rsid w:val="00DC56C2"/>
    <w:rsid w:val="00DC67C3"/>
    <w:rsid w:val="00DC754D"/>
    <w:rsid w:val="00DC7BC3"/>
    <w:rsid w:val="00DD0F23"/>
    <w:rsid w:val="00DD56A3"/>
    <w:rsid w:val="00DD5A7B"/>
    <w:rsid w:val="00DD6EB0"/>
    <w:rsid w:val="00DE0FC5"/>
    <w:rsid w:val="00DE1301"/>
    <w:rsid w:val="00DE6CD4"/>
    <w:rsid w:val="00DF5ED7"/>
    <w:rsid w:val="00DF685E"/>
    <w:rsid w:val="00DF7276"/>
    <w:rsid w:val="00DF7CED"/>
    <w:rsid w:val="00E02908"/>
    <w:rsid w:val="00E11810"/>
    <w:rsid w:val="00E126E9"/>
    <w:rsid w:val="00E12FB4"/>
    <w:rsid w:val="00E15DAF"/>
    <w:rsid w:val="00E200AF"/>
    <w:rsid w:val="00E22346"/>
    <w:rsid w:val="00E2287F"/>
    <w:rsid w:val="00E3122E"/>
    <w:rsid w:val="00E3479E"/>
    <w:rsid w:val="00E357DC"/>
    <w:rsid w:val="00E4062F"/>
    <w:rsid w:val="00E53F71"/>
    <w:rsid w:val="00E542FE"/>
    <w:rsid w:val="00E55639"/>
    <w:rsid w:val="00E608A9"/>
    <w:rsid w:val="00E60A2A"/>
    <w:rsid w:val="00E60D6F"/>
    <w:rsid w:val="00E65810"/>
    <w:rsid w:val="00E70A3D"/>
    <w:rsid w:val="00E70BC4"/>
    <w:rsid w:val="00E71B17"/>
    <w:rsid w:val="00E84F0D"/>
    <w:rsid w:val="00E92840"/>
    <w:rsid w:val="00E96D6C"/>
    <w:rsid w:val="00E972F4"/>
    <w:rsid w:val="00EA0D2D"/>
    <w:rsid w:val="00EA11DB"/>
    <w:rsid w:val="00EA1DEC"/>
    <w:rsid w:val="00EA1F87"/>
    <w:rsid w:val="00EA21D0"/>
    <w:rsid w:val="00EA58D2"/>
    <w:rsid w:val="00EB09B9"/>
    <w:rsid w:val="00EB4DB0"/>
    <w:rsid w:val="00EC2B58"/>
    <w:rsid w:val="00EC2EDA"/>
    <w:rsid w:val="00EC6F47"/>
    <w:rsid w:val="00ED24C1"/>
    <w:rsid w:val="00ED4615"/>
    <w:rsid w:val="00ED55B7"/>
    <w:rsid w:val="00EE0B6C"/>
    <w:rsid w:val="00EE0EDC"/>
    <w:rsid w:val="00EE2D83"/>
    <w:rsid w:val="00EE5614"/>
    <w:rsid w:val="00EF31AA"/>
    <w:rsid w:val="00EF4B86"/>
    <w:rsid w:val="00F03C52"/>
    <w:rsid w:val="00F05279"/>
    <w:rsid w:val="00F11BE0"/>
    <w:rsid w:val="00F13BAF"/>
    <w:rsid w:val="00F13C59"/>
    <w:rsid w:val="00F14180"/>
    <w:rsid w:val="00F154CB"/>
    <w:rsid w:val="00F15EF5"/>
    <w:rsid w:val="00F16955"/>
    <w:rsid w:val="00F2109A"/>
    <w:rsid w:val="00F24796"/>
    <w:rsid w:val="00F30803"/>
    <w:rsid w:val="00F34274"/>
    <w:rsid w:val="00F35E2E"/>
    <w:rsid w:val="00F4049F"/>
    <w:rsid w:val="00F50217"/>
    <w:rsid w:val="00F522C6"/>
    <w:rsid w:val="00F52B45"/>
    <w:rsid w:val="00F52BB0"/>
    <w:rsid w:val="00F53B4D"/>
    <w:rsid w:val="00F605AF"/>
    <w:rsid w:val="00F6317A"/>
    <w:rsid w:val="00F6337E"/>
    <w:rsid w:val="00F664D4"/>
    <w:rsid w:val="00F66E76"/>
    <w:rsid w:val="00F67895"/>
    <w:rsid w:val="00F771D1"/>
    <w:rsid w:val="00F81B34"/>
    <w:rsid w:val="00F82E44"/>
    <w:rsid w:val="00F862A7"/>
    <w:rsid w:val="00F934C8"/>
    <w:rsid w:val="00F96686"/>
    <w:rsid w:val="00F96B8D"/>
    <w:rsid w:val="00F9745B"/>
    <w:rsid w:val="00FA53E3"/>
    <w:rsid w:val="00FA5E3C"/>
    <w:rsid w:val="00FA7E38"/>
    <w:rsid w:val="00FB2E81"/>
    <w:rsid w:val="00FB71AB"/>
    <w:rsid w:val="00FB7517"/>
    <w:rsid w:val="00FC0561"/>
    <w:rsid w:val="00FC099C"/>
    <w:rsid w:val="00FC0B80"/>
    <w:rsid w:val="00FD06C0"/>
    <w:rsid w:val="00FD2A6B"/>
    <w:rsid w:val="00FD2A78"/>
    <w:rsid w:val="00FD30C3"/>
    <w:rsid w:val="00FD7B21"/>
    <w:rsid w:val="00FE066A"/>
    <w:rsid w:val="00FE0A6F"/>
    <w:rsid w:val="00FE0E40"/>
    <w:rsid w:val="00FE48FA"/>
    <w:rsid w:val="00FE563D"/>
    <w:rsid w:val="00FF2495"/>
    <w:rsid w:val="00FF5DC4"/>
    <w:rsid w:val="00FF71E4"/>
    <w:rsid w:val="0143790A"/>
    <w:rsid w:val="015B2ADD"/>
    <w:rsid w:val="04DA6229"/>
    <w:rsid w:val="05913145"/>
    <w:rsid w:val="06C25E31"/>
    <w:rsid w:val="090E5DF9"/>
    <w:rsid w:val="0A045E32"/>
    <w:rsid w:val="0A465EA7"/>
    <w:rsid w:val="0C1939C9"/>
    <w:rsid w:val="0C2822E3"/>
    <w:rsid w:val="0F234AD9"/>
    <w:rsid w:val="10CD007A"/>
    <w:rsid w:val="11AE1162"/>
    <w:rsid w:val="124A4F44"/>
    <w:rsid w:val="12B10F04"/>
    <w:rsid w:val="12D84BE7"/>
    <w:rsid w:val="146331CF"/>
    <w:rsid w:val="14A4412C"/>
    <w:rsid w:val="15E51DC4"/>
    <w:rsid w:val="178E4D91"/>
    <w:rsid w:val="17EC44CB"/>
    <w:rsid w:val="1AA00B7E"/>
    <w:rsid w:val="1B380494"/>
    <w:rsid w:val="1B7B3AD7"/>
    <w:rsid w:val="1E730C3D"/>
    <w:rsid w:val="23891A52"/>
    <w:rsid w:val="23990C58"/>
    <w:rsid w:val="27921E1C"/>
    <w:rsid w:val="290C03E8"/>
    <w:rsid w:val="29E00C2A"/>
    <w:rsid w:val="2A8822E8"/>
    <w:rsid w:val="2FC7132D"/>
    <w:rsid w:val="31806576"/>
    <w:rsid w:val="34E61BC7"/>
    <w:rsid w:val="368645BD"/>
    <w:rsid w:val="383161ED"/>
    <w:rsid w:val="3BFE0DE2"/>
    <w:rsid w:val="3D5A7ADF"/>
    <w:rsid w:val="3E9832E5"/>
    <w:rsid w:val="3EB80A96"/>
    <w:rsid w:val="416A0B19"/>
    <w:rsid w:val="437D7A6A"/>
    <w:rsid w:val="46274ACD"/>
    <w:rsid w:val="4651080C"/>
    <w:rsid w:val="48602025"/>
    <w:rsid w:val="4970701E"/>
    <w:rsid w:val="4A960099"/>
    <w:rsid w:val="4D9061DA"/>
    <w:rsid w:val="4F6F6C81"/>
    <w:rsid w:val="51094733"/>
    <w:rsid w:val="518F170F"/>
    <w:rsid w:val="55D27F23"/>
    <w:rsid w:val="55E7594A"/>
    <w:rsid w:val="56071FB4"/>
    <w:rsid w:val="566F129D"/>
    <w:rsid w:val="5A947538"/>
    <w:rsid w:val="5A981F36"/>
    <w:rsid w:val="5AB96DE1"/>
    <w:rsid w:val="5D634A54"/>
    <w:rsid w:val="5F516014"/>
    <w:rsid w:val="5F6D462A"/>
    <w:rsid w:val="601C07A3"/>
    <w:rsid w:val="61511BD6"/>
    <w:rsid w:val="6188031D"/>
    <w:rsid w:val="61F17321"/>
    <w:rsid w:val="629376BC"/>
    <w:rsid w:val="6340727D"/>
    <w:rsid w:val="63C25B77"/>
    <w:rsid w:val="64D12C32"/>
    <w:rsid w:val="656C51A0"/>
    <w:rsid w:val="67943077"/>
    <w:rsid w:val="67F50D91"/>
    <w:rsid w:val="68A82244"/>
    <w:rsid w:val="695B6BF8"/>
    <w:rsid w:val="696B12F2"/>
    <w:rsid w:val="6AC24F73"/>
    <w:rsid w:val="6AF606BA"/>
    <w:rsid w:val="6D8B2A80"/>
    <w:rsid w:val="6E0071B7"/>
    <w:rsid w:val="6FCB5E04"/>
    <w:rsid w:val="741A57E7"/>
    <w:rsid w:val="74C279B8"/>
    <w:rsid w:val="75257746"/>
    <w:rsid w:val="767802A8"/>
    <w:rsid w:val="78307165"/>
    <w:rsid w:val="79490CB4"/>
    <w:rsid w:val="7A6944A8"/>
    <w:rsid w:val="7BED7883"/>
    <w:rsid w:val="7C5B7EB7"/>
    <w:rsid w:val="7DC10E78"/>
    <w:rsid w:val="7E496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qFormat/>
    <w:uiPriority w:val="0"/>
    <w:pPr>
      <w:jc w:val="left"/>
    </w:p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24"/>
    <w:qFormat/>
    <w:uiPriority w:val="0"/>
    <w:pPr>
      <w:ind w:firstLine="560" w:firstLineChars="200"/>
    </w:pPr>
    <w:rPr>
      <w:rFonts w:ascii="仿宋_GB2312" w:eastAsia="仿宋_GB2312"/>
      <w:sz w:val="28"/>
      <w:szCs w:val="20"/>
    </w:rPr>
  </w:style>
  <w:style w:type="paragraph" w:styleId="8">
    <w:name w:val="Balloon Text"/>
    <w:basedOn w:val="1"/>
    <w:semiHidden/>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7"/>
    <w:qFormat/>
    <w:uiPriority w:val="0"/>
    <w:pPr>
      <w:spacing w:after="120"/>
      <w:ind w:left="420" w:leftChars="200"/>
    </w:pPr>
    <w:rPr>
      <w:sz w:val="16"/>
      <w:szCs w:val="16"/>
    </w:rPr>
  </w:style>
  <w:style w:type="paragraph" w:styleId="12">
    <w:name w:val="Body Text 2"/>
    <w:basedOn w:val="1"/>
    <w:link w:val="28"/>
    <w:qFormat/>
    <w:uiPriority w:val="0"/>
    <w:pPr>
      <w:ind w:right="-22"/>
    </w:pPr>
    <w:rPr>
      <w:rFonts w:ascii="仿宋_GB2312" w:eastAsia="仿宋_GB2312"/>
      <w:sz w:val="28"/>
      <w:szCs w:val="2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5">
    <w:name w:val="annotation subject"/>
    <w:basedOn w:val="2"/>
    <w:next w:val="2"/>
    <w:link w:val="29"/>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page number"/>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批注文字 字符"/>
    <w:link w:val="2"/>
    <w:qFormat/>
    <w:uiPriority w:val="0"/>
    <w:rPr>
      <w:kern w:val="2"/>
      <w:sz w:val="21"/>
      <w:szCs w:val="24"/>
      <w:lang w:bidi="ar-SA"/>
    </w:rPr>
  </w:style>
  <w:style w:type="character" w:customStyle="1" w:styleId="24">
    <w:name w:val="正文文本缩进 2 字符"/>
    <w:link w:val="7"/>
    <w:qFormat/>
    <w:uiPriority w:val="0"/>
    <w:rPr>
      <w:rFonts w:ascii="仿宋_GB2312" w:eastAsia="仿宋_GB2312"/>
      <w:kern w:val="2"/>
      <w:sz w:val="28"/>
    </w:rPr>
  </w:style>
  <w:style w:type="character" w:customStyle="1" w:styleId="25">
    <w:name w:val="页脚 字符"/>
    <w:link w:val="9"/>
    <w:qFormat/>
    <w:uiPriority w:val="99"/>
    <w:rPr>
      <w:kern w:val="2"/>
      <w:sz w:val="18"/>
      <w:szCs w:val="18"/>
    </w:rPr>
  </w:style>
  <w:style w:type="character" w:customStyle="1" w:styleId="26">
    <w:name w:val="页眉 字符"/>
    <w:link w:val="10"/>
    <w:qFormat/>
    <w:uiPriority w:val="99"/>
    <w:rPr>
      <w:kern w:val="2"/>
      <w:sz w:val="18"/>
      <w:szCs w:val="18"/>
    </w:rPr>
  </w:style>
  <w:style w:type="character" w:customStyle="1" w:styleId="27">
    <w:name w:val="正文文本缩进 3 字符"/>
    <w:link w:val="11"/>
    <w:qFormat/>
    <w:uiPriority w:val="0"/>
    <w:rPr>
      <w:kern w:val="2"/>
      <w:sz w:val="16"/>
      <w:szCs w:val="16"/>
    </w:rPr>
  </w:style>
  <w:style w:type="character" w:customStyle="1" w:styleId="28">
    <w:name w:val="正文文本 2 字符"/>
    <w:link w:val="12"/>
    <w:qFormat/>
    <w:uiPriority w:val="0"/>
    <w:rPr>
      <w:rFonts w:ascii="仿宋_GB2312" w:eastAsia="仿宋_GB2312"/>
      <w:kern w:val="2"/>
      <w:sz w:val="28"/>
      <w:szCs w:val="28"/>
    </w:rPr>
  </w:style>
  <w:style w:type="character" w:customStyle="1" w:styleId="29">
    <w:name w:val="批注主题 字符"/>
    <w:link w:val="15"/>
    <w:qFormat/>
    <w:uiPriority w:val="0"/>
    <w:rPr>
      <w:b/>
      <w:bCs/>
      <w:kern w:val="2"/>
      <w:sz w:val="21"/>
      <w:szCs w:val="24"/>
      <w:lang w:bidi="ar-SA"/>
    </w:rPr>
  </w:style>
  <w:style w:type="character" w:customStyle="1" w:styleId="30">
    <w:name w:val="unnamed11"/>
    <w:qFormat/>
    <w:uiPriority w:val="0"/>
  </w:style>
  <w:style w:type="paragraph" w:customStyle="1" w:styleId="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2">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33">
    <w:name w:val="列表段落1"/>
    <w:basedOn w:val="1"/>
    <w:qFormat/>
    <w:uiPriority w:val="0"/>
    <w:pPr>
      <w:ind w:firstLine="420" w:firstLineChars="200"/>
    </w:pPr>
    <w:rPr>
      <w:rFonts w:cs="Calibri"/>
      <w:szCs w:val="21"/>
    </w:rPr>
  </w:style>
  <w:style w:type="paragraph" w:customStyle="1" w:styleId="34">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5">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37">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paragraph" w:customStyle="1" w:styleId="38">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39">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4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41">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3">
    <w:name w:val="Char Char Char Char2 Char Char Char"/>
    <w:basedOn w:val="1"/>
    <w:qFormat/>
    <w:uiPriority w:val="0"/>
    <w:rPr>
      <w:rFonts w:ascii="Tahoma" w:hAnsi="Tahoma"/>
      <w:sz w:val="24"/>
      <w:szCs w:val="20"/>
    </w:rPr>
  </w:style>
  <w:style w:type="paragraph" w:customStyle="1" w:styleId="44">
    <w:name w:val="1"/>
    <w:basedOn w:val="1"/>
    <w:qFormat/>
    <w:uiPriority w:val="0"/>
    <w:rPr>
      <w:rFonts w:ascii="Tahoma" w:hAnsi="Tahoma"/>
      <w:sz w:val="24"/>
      <w:szCs w:val="20"/>
    </w:rPr>
  </w:style>
  <w:style w:type="paragraph" w:customStyle="1" w:styleId="4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6">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paragraph" w:customStyle="1" w:styleId="4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48">
    <w:name w:val="Char Char Char"/>
    <w:basedOn w:val="1"/>
    <w:qFormat/>
    <w:uiPriority w:val="0"/>
    <w:pPr>
      <w:spacing w:line="360" w:lineRule="auto"/>
      <w:ind w:firstLine="200" w:firstLineChars="200"/>
    </w:pPr>
    <w:rPr>
      <w:rFonts w:ascii="宋体" w:hAnsi="宋体" w:cs="宋体"/>
      <w:sz w:val="24"/>
    </w:rPr>
  </w:style>
  <w:style w:type="paragraph" w:customStyle="1" w:styleId="49">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50">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51">
    <w:name w:val="_Style 50"/>
    <w:unhideWhenUsed/>
    <w:qFormat/>
    <w:uiPriority w:val="99"/>
    <w:rPr>
      <w:rFonts w:ascii="Calibri" w:hAnsi="Calibri" w:eastAsia="宋体" w:cs="Times New Roman"/>
      <w:kern w:val="2"/>
      <w:sz w:val="21"/>
      <w:szCs w:val="24"/>
      <w:lang w:val="en-US" w:eastAsia="zh-CN" w:bidi="ar-SA"/>
    </w:rPr>
  </w:style>
  <w:style w:type="paragraph" w:customStyle="1" w:styleId="52">
    <w:name w:val="修订1"/>
    <w:hidden/>
    <w:unhideWhenUsed/>
    <w:qFormat/>
    <w:uiPriority w:val="99"/>
    <w:rPr>
      <w:rFonts w:ascii="Calibri" w:hAnsi="Calibri" w:eastAsia="宋体" w:cs="Times New Roman"/>
      <w:kern w:val="2"/>
      <w:sz w:val="21"/>
      <w:szCs w:val="24"/>
      <w:lang w:val="en-US" w:eastAsia="zh-CN" w:bidi="ar-SA"/>
    </w:rPr>
  </w:style>
  <w:style w:type="paragraph" w:customStyle="1" w:styleId="53">
    <w:name w:val="修订2"/>
    <w:hidden/>
    <w:unhideWhenUsed/>
    <w:qFormat/>
    <w:uiPriority w:val="99"/>
    <w:rPr>
      <w:rFonts w:ascii="Calibri" w:hAnsi="Calibri" w:eastAsia="宋体" w:cs="Times New Roman"/>
      <w:kern w:val="2"/>
      <w:sz w:val="21"/>
      <w:szCs w:val="24"/>
      <w:lang w:val="en-US" w:eastAsia="zh-CN" w:bidi="ar-SA"/>
    </w:rPr>
  </w:style>
  <w:style w:type="paragraph" w:customStyle="1" w:styleId="54">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0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229</Words>
  <Characters>1311</Characters>
  <Lines>10</Lines>
  <Paragraphs>3</Paragraphs>
  <TotalTime>2</TotalTime>
  <ScaleCrop>false</ScaleCrop>
  <LinksUpToDate>false</LinksUpToDate>
  <CharactersWithSpaces>1537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2020-02-24T07:31:00Z</dcterms:created>
  <dc:creator>Winstone</dc:creator>
  <cp:lastModifiedBy>左左</cp:lastModifiedBy>
  <cp:lastPrinted>2023-09-27T07:56:00Z</cp:lastPrinted>
  <dcterms:modified xsi:type="dcterms:W3CDTF">2023-10-20T04:32:24Z</dcterms:modified>
  <dc:title>北建大研字38号</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5EDA4BF4B0D34D6B92C1C40C4E9DB712_13</vt:lpwstr>
  </property>
</Properties>
</file>